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5760" w14:textId="7E159817" w:rsidR="008A47EC" w:rsidRPr="008A47EC" w:rsidRDefault="008A47EC" w:rsidP="008A4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b/>
          <w:bCs/>
          <w:color w:val="2E74B5"/>
          <w:sz w:val="22"/>
          <w:szCs w:val="22"/>
          <w:u w:val="single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b/>
          <w:bCs/>
          <w:color w:val="2E74B5"/>
          <w:sz w:val="22"/>
          <w:szCs w:val="22"/>
          <w:u w:val="single"/>
          <w:bdr w:val="none" w:sz="0" w:space="0" w:color="auto"/>
          <w:lang w:val="en-GB"/>
        </w:rPr>
        <w:t xml:space="preserve">Motion title – </w:t>
      </w:r>
      <w:r>
        <w:rPr>
          <w:rFonts w:ascii="Arial" w:eastAsia="Calibri" w:hAnsi="Arial" w:cs="Arial"/>
          <w:b/>
          <w:bCs/>
          <w:color w:val="2E74B5"/>
          <w:sz w:val="22"/>
          <w:szCs w:val="22"/>
          <w:u w:val="single"/>
          <w:bdr w:val="none" w:sz="0" w:space="0" w:color="auto"/>
          <w:lang w:val="en-GB"/>
        </w:rPr>
        <w:t xml:space="preserve">Motion to a) support </w:t>
      </w:r>
      <w:r w:rsidRPr="008A47EC">
        <w:rPr>
          <w:rFonts w:ascii="Arial" w:eastAsia="Calibri" w:hAnsi="Arial" w:cs="Arial"/>
          <w:b/>
          <w:bCs/>
          <w:color w:val="2E74B5"/>
          <w:sz w:val="22"/>
          <w:szCs w:val="22"/>
          <w:u w:val="single"/>
          <w:bdr w:val="none" w:sz="0" w:space="0" w:color="auto"/>
          <w:lang w:val="en-GB"/>
        </w:rPr>
        <w:t xml:space="preserve">Oxford University’s Environmental Sustainability Strategy </w:t>
      </w:r>
      <w:r>
        <w:rPr>
          <w:rFonts w:ascii="Arial" w:eastAsia="Calibri" w:hAnsi="Arial" w:cs="Arial"/>
          <w:b/>
          <w:bCs/>
          <w:color w:val="2E74B5"/>
          <w:sz w:val="22"/>
          <w:szCs w:val="22"/>
          <w:u w:val="single"/>
          <w:bdr w:val="none" w:sz="0" w:space="0" w:color="auto"/>
          <w:lang w:val="en-GB"/>
        </w:rPr>
        <w:t>and b) appeal to [college name] to bring their target into alignment with the new University strategy</w:t>
      </w:r>
    </w:p>
    <w:p w14:paraId="43D87419" w14:textId="5AE30543" w:rsidR="007041C1" w:rsidRPr="00B365CB" w:rsidRDefault="007041C1" w:rsidP="0070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b/>
          <w:bCs/>
          <w:color w:val="2E74B5"/>
          <w:sz w:val="22"/>
          <w:szCs w:val="22"/>
          <w:bdr w:val="none" w:sz="0" w:space="0" w:color="auto"/>
        </w:rPr>
      </w:pPr>
    </w:p>
    <w:p w14:paraId="61EAC7DC" w14:textId="54DA4B81" w:rsidR="007041C1" w:rsidRPr="00B365CB" w:rsidRDefault="007041C1" w:rsidP="0070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</w:pPr>
      <w:r w:rsidRPr="00B365CB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 xml:space="preserve">Proposed </w:t>
      </w:r>
      <w:r w:rsidR="00D84FCD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>by […]</w:t>
      </w:r>
      <w:r w:rsidR="00C419F2" w:rsidRPr="00B365CB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 xml:space="preserve"> </w:t>
      </w:r>
      <w:r w:rsidRPr="00B365CB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 xml:space="preserve">and seconded by </w:t>
      </w:r>
      <w:r w:rsidR="002B0B12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>[…]</w:t>
      </w:r>
    </w:p>
    <w:p w14:paraId="07022887" w14:textId="410CDFF1" w:rsidR="007041C1" w:rsidRDefault="007041C1" w:rsidP="0070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</w:pPr>
      <w:r w:rsidRPr="00B365CB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>The JCR</w:t>
      </w:r>
      <w:r w:rsid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>/MCR</w:t>
      </w:r>
      <w:r w:rsidRPr="00B365CB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 xml:space="preserve"> notes that: </w:t>
      </w:r>
    </w:p>
    <w:p w14:paraId="3D31E909" w14:textId="77777777" w:rsidR="000D2341" w:rsidRPr="009912CD" w:rsidRDefault="008A47EC" w:rsidP="000D2341">
      <w:pPr>
        <w:pStyle w:val="ListParagraph"/>
        <w:numPr>
          <w:ilvl w:val="0"/>
          <w:numId w:val="39"/>
        </w:numPr>
        <w:spacing w:after="160"/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</w:pPr>
      <w:r w:rsidRPr="000D2341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Oxford Sustainability Department is developing an ambitious Environmental Sustainability Strategy with a target to achieve </w:t>
      </w:r>
      <w:proofErr w:type="spellStart"/>
      <w:r w:rsidR="000D2341" w:rsidRPr="009912CD"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  <w:t>achieve</w:t>
      </w:r>
      <w:proofErr w:type="spellEnd"/>
      <w:r w:rsidR="000D2341" w:rsidRPr="009912CD"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  <w:t xml:space="preserve"> </w:t>
      </w:r>
      <w:r w:rsidR="000D2341" w:rsidRPr="009912CD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en-GB"/>
        </w:rPr>
        <w:t>net zero carbon and biodiversity net gain by 2035</w:t>
      </w:r>
      <w:r w:rsidR="000D2341" w:rsidRPr="009912CD">
        <w:rPr>
          <w:rFonts w:ascii="Arial" w:eastAsia="Calibri" w:hAnsi="Arial" w:cs="Arial"/>
          <w:b/>
          <w:sz w:val="22"/>
          <w:szCs w:val="22"/>
          <w:bdr w:val="none" w:sz="0" w:space="0" w:color="auto"/>
          <w:lang w:val="en-GB"/>
        </w:rPr>
        <w:t xml:space="preserve">. </w:t>
      </w:r>
    </w:p>
    <w:p w14:paraId="2647ABF3" w14:textId="3EC5DB2E" w:rsidR="008A47EC" w:rsidRPr="000D2341" w:rsidRDefault="008A47EC" w:rsidP="00BB004E">
      <w:pPr>
        <w:pStyle w:val="ListParagraph"/>
        <w:numPr>
          <w:ilvl w:val="0"/>
          <w:numId w:val="39"/>
        </w:numPr>
        <w:spacing w:after="160"/>
        <w:rPr>
          <w:rFonts w:ascii="Arial" w:eastAsia="Calibri" w:hAnsi="Arial" w:cs="Arial"/>
          <w:sz w:val="22"/>
          <w:szCs w:val="22"/>
          <w:bdr w:val="none" w:sz="0" w:space="0" w:color="auto"/>
        </w:rPr>
      </w:pPr>
      <w:r w:rsidRPr="000D2341">
        <w:rPr>
          <w:rFonts w:ascii="Arial" w:eastAsia="Calibri" w:hAnsi="Arial" w:cs="Arial"/>
          <w:sz w:val="22"/>
          <w:szCs w:val="22"/>
          <w:bdr w:val="none" w:sz="0" w:space="0" w:color="auto"/>
        </w:rPr>
        <w:t>If ratified, this strategy would replace the existing University target of reducing carbon emissions by 50% from their peak of 2009/10 by 2035.</w:t>
      </w:r>
    </w:p>
    <w:p w14:paraId="547CF6A5" w14:textId="3EF5B1A9" w:rsidR="008A47EC" w:rsidRPr="008A47EC" w:rsidRDefault="008A47EC" w:rsidP="008A47EC">
      <w:pPr>
        <w:pStyle w:val="ListParagraph"/>
        <w:numPr>
          <w:ilvl w:val="0"/>
          <w:numId w:val="39"/>
        </w:numP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Consultation on the strategy is open to all students and staff until 6 December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. 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The draft strategy along with the online consultation is available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at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 this link: </w:t>
      </w:r>
      <w:hyperlink r:id="rId7" w:history="1">
        <w:r w:rsidRPr="008A47EC">
          <w:rPr>
            <w:rStyle w:val="Hyperlink"/>
            <w:rFonts w:ascii="Arial" w:eastAsia="Calibri" w:hAnsi="Arial" w:cs="Arial"/>
            <w:sz w:val="22"/>
            <w:szCs w:val="22"/>
            <w:bdr w:val="none" w:sz="0" w:space="0" w:color="auto"/>
            <w:lang w:val="en-GB"/>
          </w:rPr>
          <w:t>https://sustainability.admin.ox.ac.uk/consultation</w:t>
        </w:r>
      </w:hyperlink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 </w:t>
      </w:r>
    </w:p>
    <w:p w14:paraId="44F7B0CC" w14:textId="7AF07464" w:rsidR="008A47EC" w:rsidRDefault="008A47EC" w:rsidP="008A47EC">
      <w:pPr>
        <w:pStyle w:val="ListParagraph"/>
        <w:numPr>
          <w:ilvl w:val="0"/>
          <w:numId w:val="39"/>
        </w:numPr>
        <w:spacing w:after="16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Through consultation with the Oxford Student Union, six areas of improvement to the 2020 Environmental Sustainability Strategy have been identified: </w:t>
      </w:r>
    </w:p>
    <w:p w14:paraId="54AB7FFF" w14:textId="77777777" w:rsidR="008A47EC" w:rsidRPr="008A47EC" w:rsidRDefault="008A47EC" w:rsidP="008A47EC">
      <w:pPr>
        <w:pStyle w:val="ListParagraph"/>
        <w:spacing w:after="16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</w:p>
    <w:p w14:paraId="42A194FE" w14:textId="77777777" w:rsidR="008A47EC" w:rsidRPr="008A47EC" w:rsidRDefault="008A47EC" w:rsidP="008A47EC">
      <w:pPr>
        <w:pStyle w:val="ListParagraph"/>
        <w:numPr>
          <w:ilvl w:val="0"/>
          <w:numId w:val="47"/>
        </w:numP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en-GB"/>
        </w:rPr>
        <w:t xml:space="preserve">Research: 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The University must commit to no longer carry out research into the extraction of fossil fuels.</w:t>
      </w:r>
    </w:p>
    <w:p w14:paraId="4BDDAE56" w14:textId="77777777" w:rsidR="008A47EC" w:rsidRPr="008A47EC" w:rsidRDefault="008A47EC" w:rsidP="008A47EC">
      <w:pPr>
        <w:pStyle w:val="ListParagraph"/>
        <w:numPr>
          <w:ilvl w:val="0"/>
          <w:numId w:val="47"/>
        </w:numP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en-GB"/>
        </w:rPr>
        <w:t xml:space="preserve">Sponsorship: 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The University should commit to no longer take research grants, donations or sponsorships from any fossil fuel company.</w:t>
      </w:r>
    </w:p>
    <w:p w14:paraId="1275FFD2" w14:textId="47146FA4" w:rsidR="008A47EC" w:rsidRDefault="008A47EC" w:rsidP="7C7302C0">
      <w:pPr>
        <w:pStyle w:val="ListParagraph"/>
        <w:numPr>
          <w:ilvl w:val="0"/>
          <w:numId w:val="47"/>
        </w:numPr>
        <w:spacing w:after="160"/>
        <w:rPr>
          <w:rFonts w:ascii="Arial" w:eastAsia="Arial" w:hAnsi="Arial" w:cs="Arial"/>
          <w:sz w:val="22"/>
          <w:szCs w:val="22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en-GB"/>
        </w:rPr>
        <w:t>Careers: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 </w:t>
      </w:r>
      <w:r w:rsidR="13D302A5" w:rsidRPr="7C7302C0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The Career Service should be prohibited from advertising positions on behalf of any fossil fuel company that does not have a credible net zero plan as defined within the </w:t>
      </w:r>
      <w:hyperlink r:id="rId8">
        <w:r w:rsidR="13D302A5" w:rsidRPr="7C7302C0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  <w:lang w:val="en-GB"/>
          </w:rPr>
          <w:t>Oxford Martin Principles.</w:t>
        </w:r>
      </w:hyperlink>
    </w:p>
    <w:p w14:paraId="3347F0F1" w14:textId="5195CC0C" w:rsidR="008A47EC" w:rsidRDefault="008A47EC" w:rsidP="008A47EC">
      <w:pPr>
        <w:pStyle w:val="ListParagraph"/>
        <w:numPr>
          <w:ilvl w:val="0"/>
          <w:numId w:val="47"/>
        </w:numPr>
        <w:spacing w:after="16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en-GB"/>
        </w:rPr>
        <w:t xml:space="preserve">Climate Justice: 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Centre climate justice in all sections of the strategy and research the ways that Oxford – both currently and historically – participates in colonial processes of exploitation and extraction, to the cost of indigenous peoples and frontline communities. Integrate sustainability and anti-racism policy throughout the University.</w:t>
      </w:r>
    </w:p>
    <w:p w14:paraId="4AB25307" w14:textId="13C1D72C" w:rsidR="008A47EC" w:rsidRPr="008A47EC" w:rsidRDefault="008A47EC" w:rsidP="008A47EC">
      <w:pPr>
        <w:pStyle w:val="ListParagraph"/>
        <w:numPr>
          <w:ilvl w:val="0"/>
          <w:numId w:val="47"/>
        </w:numPr>
        <w:spacing w:after="16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en-GB"/>
        </w:rPr>
        <w:t>Climate Education: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 Prioritise climate education in the curriculum across the University, including experiences of frontline communities and indigenous peoples, so all students have access to climate education.</w:t>
      </w:r>
    </w:p>
    <w:p w14:paraId="362803CB" w14:textId="0D5D9247" w:rsidR="008A47EC" w:rsidRDefault="008A47EC" w:rsidP="008A47EC">
      <w:pPr>
        <w:pStyle w:val="ListParagraph"/>
        <w:numPr>
          <w:ilvl w:val="0"/>
          <w:numId w:val="47"/>
        </w:numP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en-GB"/>
        </w:rPr>
        <w:t>Historic emissions: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 Calculate and include historic emissions including scope 1 and 2 within the sustainability strategy and develop equitable solutions to reflect Oxford’s historic and continuing impact.</w:t>
      </w:r>
    </w:p>
    <w:p w14:paraId="59C15E92" w14:textId="77777777" w:rsidR="008A47EC" w:rsidRDefault="008A47EC" w:rsidP="008A47EC">
      <w:pPr>
        <w:pStyle w:val="ListParagraph"/>
        <w:ind w:left="144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</w:p>
    <w:p w14:paraId="3D60572C" w14:textId="3ABA9807" w:rsidR="008A47EC" w:rsidRPr="008A47EC" w:rsidRDefault="008A47EC" w:rsidP="008A47EC">
      <w:pPr>
        <w:numPr>
          <w:ilvl w:val="0"/>
          <w:numId w:val="39"/>
        </w:numP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While this new target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 (if ratified)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will bring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the University closer</w:t>
      </w: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 into alignment with the Paris Agreement, </w:t>
      </w:r>
      <w:r w:rsidRP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en-GB"/>
        </w:rPr>
        <w:t>it does not formally apply to individual colleges which are independent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>.</w:t>
      </w:r>
    </w:p>
    <w:p w14:paraId="69543AC6" w14:textId="77777777" w:rsidR="008A47EC" w:rsidRPr="008A47EC" w:rsidRDefault="008A47EC" w:rsidP="008A47EC">
      <w:pPr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</w:p>
    <w:p w14:paraId="4B6509D0" w14:textId="59769F26" w:rsidR="007041C1" w:rsidRPr="00B365CB" w:rsidRDefault="007041C1" w:rsidP="0070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sz w:val="22"/>
          <w:szCs w:val="22"/>
          <w:bdr w:val="none" w:sz="0" w:space="0" w:color="auto"/>
        </w:rPr>
      </w:pPr>
      <w:r w:rsidRPr="00B365CB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>The JCR</w:t>
      </w:r>
      <w:r w:rsid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>/MCR</w:t>
      </w:r>
      <w:r w:rsidRPr="00B365CB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 xml:space="preserve"> believes that: </w:t>
      </w:r>
    </w:p>
    <w:p w14:paraId="7E365364" w14:textId="0AC08B1B" w:rsidR="009D1DD6" w:rsidRPr="00DB1EC0" w:rsidRDefault="00DB1EC0" w:rsidP="00E075C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sz w:val="22"/>
          <w:szCs w:val="22"/>
          <w:bdr w:val="none" w:sz="0" w:space="0" w:color="auto"/>
        </w:rPr>
        <w:t>Oxford University has a responsibility to lead the way in responding to the impending dangers of climate change</w:t>
      </w:r>
      <w:r w:rsidR="008A47EC">
        <w:rPr>
          <w:rFonts w:ascii="Arial" w:eastAsia="Calibri" w:hAnsi="Arial" w:cs="Arial"/>
          <w:sz w:val="22"/>
          <w:szCs w:val="22"/>
          <w:bdr w:val="none" w:sz="0" w:space="0" w:color="auto"/>
        </w:rPr>
        <w:t>.</w:t>
      </w:r>
    </w:p>
    <w:p w14:paraId="64F1C619" w14:textId="26AF5ABC" w:rsidR="00DB1EC0" w:rsidRPr="008A47EC" w:rsidRDefault="00DB1EC0" w:rsidP="00E075C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The </w:t>
      </w:r>
      <w:r w:rsidR="008A47EC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University’s </w:t>
      </w:r>
      <w:r>
        <w:rPr>
          <w:rFonts w:ascii="Arial" w:eastAsia="Calibri" w:hAnsi="Arial" w:cs="Arial"/>
          <w:sz w:val="22"/>
          <w:szCs w:val="22"/>
          <w:bdr w:val="none" w:sz="0" w:space="0" w:color="auto"/>
        </w:rPr>
        <w:t>proposed target of net zero carbon and biodiversity net gain by 2035 is an important milestone for responding to the climate emergency at Oxford</w:t>
      </w:r>
      <w:r w:rsidR="008A47EC">
        <w:rPr>
          <w:rFonts w:ascii="Arial" w:eastAsia="Calibri" w:hAnsi="Arial" w:cs="Arial"/>
          <w:sz w:val="22"/>
          <w:szCs w:val="22"/>
          <w:bdr w:val="none" w:sz="0" w:space="0" w:color="auto"/>
        </w:rPr>
        <w:t>.</w:t>
      </w:r>
    </w:p>
    <w:p w14:paraId="2B5E23B0" w14:textId="0EA0F6F5" w:rsidR="008A47EC" w:rsidRPr="008A47EC" w:rsidRDefault="008A47EC" w:rsidP="008A47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 w:rsidRPr="008A47EC"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  <w:t xml:space="preserve">It is essential to the success of the planned strategy to get as many students involved in the consultation as possible. </w:t>
      </w:r>
    </w:p>
    <w:p w14:paraId="6B0AD5EA" w14:textId="0A7ADE50" w:rsidR="00DB1EC0" w:rsidRPr="00B365CB" w:rsidRDefault="00DB1EC0" w:rsidP="00E075C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  <w:r>
        <w:rPr>
          <w:rFonts w:ascii="Arial" w:eastAsia="Calibri" w:hAnsi="Arial" w:cs="Arial"/>
          <w:sz w:val="22"/>
          <w:szCs w:val="22"/>
          <w:bdr w:val="none" w:sz="0" w:space="0" w:color="auto"/>
        </w:rPr>
        <w:t>Individual colleges have a responsibility to their students, the public, and the wider University to align their own actions with the new University strategy</w:t>
      </w:r>
      <w:r w:rsidR="008A47EC">
        <w:rPr>
          <w:rFonts w:ascii="Arial" w:eastAsia="Calibri" w:hAnsi="Arial" w:cs="Arial"/>
          <w:sz w:val="22"/>
          <w:szCs w:val="22"/>
          <w:bdr w:val="none" w:sz="0" w:space="0" w:color="auto"/>
        </w:rPr>
        <w:t>.</w:t>
      </w:r>
    </w:p>
    <w:p w14:paraId="052A1393" w14:textId="77777777" w:rsidR="007041C1" w:rsidRPr="00B365CB" w:rsidRDefault="007041C1" w:rsidP="0070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sz w:val="22"/>
          <w:szCs w:val="22"/>
          <w:bdr w:val="none" w:sz="0" w:space="0" w:color="auto"/>
          <w:lang w:val="en-GB"/>
        </w:rPr>
      </w:pPr>
    </w:p>
    <w:p w14:paraId="3A3DA5C6" w14:textId="1D6D39C4" w:rsidR="007041C1" w:rsidRPr="00B365CB" w:rsidRDefault="007041C1" w:rsidP="0070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Arial" w:eastAsia="Calibri" w:hAnsi="Arial" w:cs="Arial"/>
          <w:sz w:val="22"/>
          <w:szCs w:val="22"/>
          <w:bdr w:val="none" w:sz="0" w:space="0" w:color="auto"/>
        </w:rPr>
      </w:pPr>
      <w:r w:rsidRPr="00B365CB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>The JCR</w:t>
      </w:r>
      <w:r w:rsidR="008A47EC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>/MCR</w:t>
      </w:r>
      <w:r w:rsidRPr="00B365CB">
        <w:rPr>
          <w:rFonts w:ascii="Arial" w:eastAsia="Calibri" w:hAnsi="Arial" w:cs="Arial"/>
          <w:b/>
          <w:bCs/>
          <w:sz w:val="22"/>
          <w:szCs w:val="22"/>
          <w:bdr w:val="none" w:sz="0" w:space="0" w:color="auto"/>
        </w:rPr>
        <w:t xml:space="preserve"> resolves to: </w:t>
      </w:r>
    </w:p>
    <w:p w14:paraId="6A0D7FAF" w14:textId="7F4AFA96" w:rsidR="00931155" w:rsidRDefault="00DB1EC0" w:rsidP="002B0B12">
      <w:pPr>
        <w:pStyle w:val="Default"/>
        <w:numPr>
          <w:ilvl w:val="0"/>
          <w:numId w:val="4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Support the Sustainability Department’s proposed target of achieving net zero carbon and biodiversity net gain by 2035</w:t>
      </w:r>
      <w:r w:rsidR="008A47EC">
        <w:rPr>
          <w:rFonts w:ascii="Arial" w:hAnsi="Arial" w:cs="Arial"/>
        </w:rPr>
        <w:t>.</w:t>
      </w:r>
    </w:p>
    <w:p w14:paraId="38650B02" w14:textId="535D0107" w:rsidR="008A47EC" w:rsidRPr="008A47EC" w:rsidRDefault="008A47EC" w:rsidP="008A47EC">
      <w:pPr>
        <w:pStyle w:val="Default"/>
        <w:numPr>
          <w:ilvl w:val="0"/>
          <w:numId w:val="40"/>
        </w:numPr>
        <w:spacing w:after="240"/>
        <w:rPr>
          <w:rFonts w:ascii="Arial" w:hAnsi="Arial" w:cs="Arial"/>
          <w:lang w:val="en-GB"/>
        </w:rPr>
      </w:pPr>
      <w:r w:rsidRPr="7C7302C0">
        <w:rPr>
          <w:rFonts w:ascii="Arial" w:hAnsi="Arial" w:cs="Arial"/>
          <w:lang w:val="en-GB"/>
        </w:rPr>
        <w:t>Give support for the 6 concerns about the sustainability strategy raised by the Student Union</w:t>
      </w:r>
      <w:r w:rsidR="39717B79" w:rsidRPr="7C7302C0">
        <w:rPr>
          <w:rFonts w:ascii="Arial" w:hAnsi="Arial" w:cs="Arial"/>
          <w:lang w:val="en-GB"/>
        </w:rPr>
        <w:t>, Oxford Climate Justice Campaign and Oxford Climate Society</w:t>
      </w:r>
      <w:r w:rsidRPr="7C7302C0">
        <w:rPr>
          <w:rFonts w:ascii="Arial" w:hAnsi="Arial" w:cs="Arial"/>
          <w:lang w:val="en-GB"/>
        </w:rPr>
        <w:t xml:space="preserve">. </w:t>
      </w:r>
    </w:p>
    <w:p w14:paraId="30A247C4" w14:textId="557F35E3" w:rsidR="008A47EC" w:rsidRDefault="008A47EC" w:rsidP="002B0B12">
      <w:pPr>
        <w:pStyle w:val="Default"/>
        <w:numPr>
          <w:ilvl w:val="0"/>
          <w:numId w:val="4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Share information about the new sustainability strategy with its members and encourage members to participate in the consultation.</w:t>
      </w:r>
    </w:p>
    <w:p w14:paraId="52B9212C" w14:textId="782F4F85" w:rsidR="00DB1EC0" w:rsidRPr="00B365CB" w:rsidRDefault="67B4BA24" w:rsidP="002B0B12">
      <w:pPr>
        <w:pStyle w:val="Default"/>
        <w:numPr>
          <w:ilvl w:val="0"/>
          <w:numId w:val="40"/>
        </w:numPr>
        <w:spacing w:after="240"/>
        <w:rPr>
          <w:rFonts w:ascii="Arial" w:hAnsi="Arial" w:cs="Arial"/>
        </w:rPr>
      </w:pPr>
      <w:r w:rsidRPr="7C7302C0">
        <w:rPr>
          <w:rFonts w:ascii="Arial" w:hAnsi="Arial" w:cs="Arial"/>
        </w:rPr>
        <w:t xml:space="preserve">Mandate the JCR/MCR President to lobby and write a letter to the head of house/Principal </w:t>
      </w:r>
      <w:r w:rsidR="00DB1EC0" w:rsidRPr="7C7302C0">
        <w:rPr>
          <w:rFonts w:ascii="Arial" w:hAnsi="Arial" w:cs="Arial"/>
        </w:rPr>
        <w:t>that [college name] aligns its own target with that of the wider University</w:t>
      </w:r>
      <w:r w:rsidR="008A47EC" w:rsidRPr="7C7302C0">
        <w:rPr>
          <w:rFonts w:ascii="Arial" w:hAnsi="Arial" w:cs="Arial"/>
        </w:rPr>
        <w:t>, alongside developing the necessary sustainability strategy to achieve that target.</w:t>
      </w:r>
    </w:p>
    <w:p w14:paraId="22E845DA" w14:textId="77777777" w:rsidR="00B365CB" w:rsidRPr="00F227C4" w:rsidRDefault="00B365CB" w:rsidP="00F227C4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sectPr w:rsidR="00B365CB" w:rsidRPr="00F227C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E1533" w14:textId="77777777" w:rsidR="005E436B" w:rsidRDefault="005E436B">
      <w:r>
        <w:separator/>
      </w:r>
    </w:p>
  </w:endnote>
  <w:endnote w:type="continuationSeparator" w:id="0">
    <w:p w14:paraId="4D241841" w14:textId="77777777" w:rsidR="005E436B" w:rsidRDefault="005E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altName w:val="﷽﷽﷽﷽﷽﷽ഀǹ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47EA" w14:textId="77777777" w:rsidR="00EB139C" w:rsidRDefault="00EB13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39D7" w14:textId="77777777" w:rsidR="005E436B" w:rsidRDefault="005E436B">
      <w:r>
        <w:separator/>
      </w:r>
    </w:p>
  </w:footnote>
  <w:footnote w:type="continuationSeparator" w:id="0">
    <w:p w14:paraId="2E8FA968" w14:textId="77777777" w:rsidR="005E436B" w:rsidRDefault="005E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6072" w14:textId="77777777" w:rsidR="00EB139C" w:rsidRDefault="00EB13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664"/>
    <w:multiLevelType w:val="hybridMultilevel"/>
    <w:tmpl w:val="C68C9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9F0"/>
    <w:multiLevelType w:val="multilevel"/>
    <w:tmpl w:val="C1FE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1E0C"/>
    <w:multiLevelType w:val="hybridMultilevel"/>
    <w:tmpl w:val="D25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D35"/>
    <w:multiLevelType w:val="hybridMultilevel"/>
    <w:tmpl w:val="ADFE6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358"/>
    <w:multiLevelType w:val="hybridMultilevel"/>
    <w:tmpl w:val="D25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EB3"/>
    <w:multiLevelType w:val="hybridMultilevel"/>
    <w:tmpl w:val="F558E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252EE"/>
    <w:multiLevelType w:val="hybridMultilevel"/>
    <w:tmpl w:val="53CE9302"/>
    <w:lvl w:ilvl="0" w:tplc="28280B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6A1F"/>
    <w:multiLevelType w:val="hybridMultilevel"/>
    <w:tmpl w:val="16645A22"/>
    <w:numStyleLink w:val="ImportedStyle1"/>
  </w:abstractNum>
  <w:abstractNum w:abstractNumId="8" w15:restartNumberingAfterBreak="0">
    <w:nsid w:val="1444330B"/>
    <w:multiLevelType w:val="hybridMultilevel"/>
    <w:tmpl w:val="F7A89276"/>
    <w:lvl w:ilvl="0" w:tplc="28280B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4F5E"/>
    <w:multiLevelType w:val="hybridMultilevel"/>
    <w:tmpl w:val="2820D20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11760E"/>
    <w:multiLevelType w:val="hybridMultilevel"/>
    <w:tmpl w:val="AB42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72A8"/>
    <w:multiLevelType w:val="hybridMultilevel"/>
    <w:tmpl w:val="C68C9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326B"/>
    <w:multiLevelType w:val="hybridMultilevel"/>
    <w:tmpl w:val="C68C9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9753E"/>
    <w:multiLevelType w:val="hybridMultilevel"/>
    <w:tmpl w:val="2CF03CC2"/>
    <w:styleLink w:val="Bullet"/>
    <w:lvl w:ilvl="0" w:tplc="FE22E4CC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merican Typewriter" w:eastAsia="American Typewriter" w:hAnsi="American Typewriter" w:cs="American Typewriter"/>
        <w:position w:val="-2"/>
        <w:sz w:val="32"/>
        <w:szCs w:val="32"/>
      </w:rPr>
    </w:lvl>
    <w:lvl w:ilvl="1" w:tplc="1B26E69A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" w:eastAsia="Times" w:hAnsi="Times" w:cs="Times"/>
        <w:position w:val="-2"/>
        <w:sz w:val="24"/>
        <w:szCs w:val="24"/>
      </w:rPr>
    </w:lvl>
    <w:lvl w:ilvl="2" w:tplc="2A00A3A8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" w:eastAsia="Times" w:hAnsi="Times" w:cs="Times"/>
        <w:position w:val="-2"/>
        <w:sz w:val="24"/>
        <w:szCs w:val="24"/>
      </w:rPr>
    </w:lvl>
    <w:lvl w:ilvl="3" w:tplc="1266549A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" w:eastAsia="Times" w:hAnsi="Times" w:cs="Times"/>
        <w:position w:val="-2"/>
        <w:sz w:val="24"/>
        <w:szCs w:val="24"/>
      </w:rPr>
    </w:lvl>
    <w:lvl w:ilvl="4" w:tplc="20085BFE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" w:eastAsia="Times" w:hAnsi="Times" w:cs="Times"/>
        <w:position w:val="-2"/>
        <w:sz w:val="24"/>
        <w:szCs w:val="24"/>
      </w:rPr>
    </w:lvl>
    <w:lvl w:ilvl="5" w:tplc="A418C810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" w:eastAsia="Times" w:hAnsi="Times" w:cs="Times"/>
        <w:position w:val="-2"/>
        <w:sz w:val="24"/>
        <w:szCs w:val="24"/>
      </w:rPr>
    </w:lvl>
    <w:lvl w:ilvl="6" w:tplc="83B40060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" w:eastAsia="Times" w:hAnsi="Times" w:cs="Times"/>
        <w:position w:val="-2"/>
        <w:sz w:val="24"/>
        <w:szCs w:val="24"/>
      </w:rPr>
    </w:lvl>
    <w:lvl w:ilvl="7" w:tplc="E09EBE62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" w:eastAsia="Times" w:hAnsi="Times" w:cs="Times"/>
        <w:position w:val="-2"/>
        <w:sz w:val="24"/>
        <w:szCs w:val="24"/>
      </w:rPr>
    </w:lvl>
    <w:lvl w:ilvl="8" w:tplc="662C2792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" w:eastAsia="Times" w:hAnsi="Times" w:cs="Times"/>
        <w:position w:val="-2"/>
        <w:sz w:val="24"/>
        <w:szCs w:val="24"/>
      </w:rPr>
    </w:lvl>
  </w:abstractNum>
  <w:abstractNum w:abstractNumId="14" w15:restartNumberingAfterBreak="0">
    <w:nsid w:val="2C2D65C9"/>
    <w:multiLevelType w:val="hybridMultilevel"/>
    <w:tmpl w:val="AB42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B185B"/>
    <w:multiLevelType w:val="hybridMultilevel"/>
    <w:tmpl w:val="D25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009FF"/>
    <w:multiLevelType w:val="hybridMultilevel"/>
    <w:tmpl w:val="AB42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A6EAA"/>
    <w:multiLevelType w:val="hybridMultilevel"/>
    <w:tmpl w:val="5ED80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E24B2"/>
    <w:multiLevelType w:val="hybridMultilevel"/>
    <w:tmpl w:val="D2C2E30C"/>
    <w:styleLink w:val="ImportedStyle2"/>
    <w:lvl w:ilvl="0" w:tplc="D160C9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49D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2ED7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A80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EB3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8D69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259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A08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CA6B4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C93FD5"/>
    <w:multiLevelType w:val="hybridMultilevel"/>
    <w:tmpl w:val="D2C2E30C"/>
    <w:numStyleLink w:val="ImportedStyle2"/>
  </w:abstractNum>
  <w:abstractNum w:abstractNumId="20" w15:restartNumberingAfterBreak="0">
    <w:nsid w:val="34DF0B93"/>
    <w:multiLevelType w:val="hybridMultilevel"/>
    <w:tmpl w:val="C68C9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91757"/>
    <w:multiLevelType w:val="hybridMultilevel"/>
    <w:tmpl w:val="AB42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85D77"/>
    <w:multiLevelType w:val="hybridMultilevel"/>
    <w:tmpl w:val="DE587970"/>
    <w:styleLink w:val="ImportedStyle3"/>
    <w:lvl w:ilvl="0" w:tplc="1F9CF0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E08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98731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65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C54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2719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220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A7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C25B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D6B7338"/>
    <w:multiLevelType w:val="hybridMultilevel"/>
    <w:tmpl w:val="D25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60F4F"/>
    <w:multiLevelType w:val="hybridMultilevel"/>
    <w:tmpl w:val="D67CD424"/>
    <w:lvl w:ilvl="0" w:tplc="C4EE7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7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61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25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5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4F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85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88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F1E0F"/>
    <w:multiLevelType w:val="hybridMultilevel"/>
    <w:tmpl w:val="AB42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700F2"/>
    <w:multiLevelType w:val="hybridMultilevel"/>
    <w:tmpl w:val="F7482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4F1FB2"/>
    <w:multiLevelType w:val="hybridMultilevel"/>
    <w:tmpl w:val="C68C9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E7BC5"/>
    <w:multiLevelType w:val="hybridMultilevel"/>
    <w:tmpl w:val="16645A22"/>
    <w:styleLink w:val="ImportedStyle1"/>
    <w:lvl w:ilvl="0" w:tplc="20A605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ECB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E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87C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E8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C2FF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2EE6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804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25A7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0835B7"/>
    <w:multiLevelType w:val="hybridMultilevel"/>
    <w:tmpl w:val="D25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62F95"/>
    <w:multiLevelType w:val="hybridMultilevel"/>
    <w:tmpl w:val="AB42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F64DB"/>
    <w:multiLevelType w:val="hybridMultilevel"/>
    <w:tmpl w:val="C68C9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A3CD6"/>
    <w:multiLevelType w:val="hybridMultilevel"/>
    <w:tmpl w:val="584CF5F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D3F53"/>
    <w:multiLevelType w:val="hybridMultilevel"/>
    <w:tmpl w:val="D25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279A9"/>
    <w:multiLevelType w:val="hybridMultilevel"/>
    <w:tmpl w:val="C68C9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84ADE"/>
    <w:multiLevelType w:val="hybridMultilevel"/>
    <w:tmpl w:val="CF72C2E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D0718A"/>
    <w:multiLevelType w:val="hybridMultilevel"/>
    <w:tmpl w:val="AB42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14F1"/>
    <w:multiLevelType w:val="hybridMultilevel"/>
    <w:tmpl w:val="AB42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91AF7"/>
    <w:multiLevelType w:val="hybridMultilevel"/>
    <w:tmpl w:val="94CE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53D6D"/>
    <w:multiLevelType w:val="hybridMultilevel"/>
    <w:tmpl w:val="6CD8082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7267BA"/>
    <w:multiLevelType w:val="hybridMultilevel"/>
    <w:tmpl w:val="28F6D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24683"/>
    <w:multiLevelType w:val="hybridMultilevel"/>
    <w:tmpl w:val="B92667EA"/>
    <w:lvl w:ilvl="0" w:tplc="23D2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7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AF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4F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6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87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EE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61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E4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D66C9A"/>
    <w:multiLevelType w:val="hybridMultilevel"/>
    <w:tmpl w:val="6F42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B036A"/>
    <w:multiLevelType w:val="hybridMultilevel"/>
    <w:tmpl w:val="DE587970"/>
    <w:numStyleLink w:val="ImportedStyle3"/>
  </w:abstractNum>
  <w:abstractNum w:abstractNumId="44" w15:restartNumberingAfterBreak="0">
    <w:nsid w:val="77B95224"/>
    <w:multiLevelType w:val="hybridMultilevel"/>
    <w:tmpl w:val="94CE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60592"/>
    <w:multiLevelType w:val="hybridMultilevel"/>
    <w:tmpl w:val="D25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B6ABB"/>
    <w:multiLevelType w:val="hybridMultilevel"/>
    <w:tmpl w:val="C5446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640C3"/>
    <w:multiLevelType w:val="hybridMultilevel"/>
    <w:tmpl w:val="AB42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4"/>
  </w:num>
  <w:num w:numId="4">
    <w:abstractNumId w:val="25"/>
  </w:num>
  <w:num w:numId="5">
    <w:abstractNumId w:val="46"/>
  </w:num>
  <w:num w:numId="6">
    <w:abstractNumId w:val="5"/>
  </w:num>
  <w:num w:numId="7">
    <w:abstractNumId w:val="40"/>
  </w:num>
  <w:num w:numId="8">
    <w:abstractNumId w:val="42"/>
  </w:num>
  <w:num w:numId="9">
    <w:abstractNumId w:val="28"/>
  </w:num>
  <w:num w:numId="10">
    <w:abstractNumId w:val="7"/>
  </w:num>
  <w:num w:numId="11">
    <w:abstractNumId w:val="18"/>
  </w:num>
  <w:num w:numId="12">
    <w:abstractNumId w:val="19"/>
  </w:num>
  <w:num w:numId="13">
    <w:abstractNumId w:val="22"/>
  </w:num>
  <w:num w:numId="14">
    <w:abstractNumId w:val="43"/>
  </w:num>
  <w:num w:numId="15">
    <w:abstractNumId w:val="20"/>
  </w:num>
  <w:num w:numId="16">
    <w:abstractNumId w:val="41"/>
  </w:num>
  <w:num w:numId="17">
    <w:abstractNumId w:val="24"/>
  </w:num>
  <w:num w:numId="18">
    <w:abstractNumId w:val="1"/>
  </w:num>
  <w:num w:numId="19">
    <w:abstractNumId w:val="21"/>
  </w:num>
  <w:num w:numId="20">
    <w:abstractNumId w:val="15"/>
  </w:num>
  <w:num w:numId="21">
    <w:abstractNumId w:val="12"/>
  </w:num>
  <w:num w:numId="22">
    <w:abstractNumId w:val="34"/>
  </w:num>
  <w:num w:numId="23">
    <w:abstractNumId w:val="45"/>
  </w:num>
  <w:num w:numId="24">
    <w:abstractNumId w:val="30"/>
  </w:num>
  <w:num w:numId="25">
    <w:abstractNumId w:val="2"/>
  </w:num>
  <w:num w:numId="26">
    <w:abstractNumId w:val="37"/>
  </w:num>
  <w:num w:numId="27">
    <w:abstractNumId w:val="36"/>
  </w:num>
  <w:num w:numId="28">
    <w:abstractNumId w:val="0"/>
  </w:num>
  <w:num w:numId="29">
    <w:abstractNumId w:val="23"/>
  </w:num>
  <w:num w:numId="30">
    <w:abstractNumId w:val="14"/>
  </w:num>
  <w:num w:numId="31">
    <w:abstractNumId w:val="33"/>
  </w:num>
  <w:num w:numId="32">
    <w:abstractNumId w:val="47"/>
  </w:num>
  <w:num w:numId="33">
    <w:abstractNumId w:val="27"/>
  </w:num>
  <w:num w:numId="34">
    <w:abstractNumId w:val="29"/>
  </w:num>
  <w:num w:numId="35">
    <w:abstractNumId w:val="16"/>
  </w:num>
  <w:num w:numId="36">
    <w:abstractNumId w:val="31"/>
  </w:num>
  <w:num w:numId="37">
    <w:abstractNumId w:val="4"/>
  </w:num>
  <w:num w:numId="38">
    <w:abstractNumId w:val="10"/>
  </w:num>
  <w:num w:numId="39">
    <w:abstractNumId w:val="3"/>
  </w:num>
  <w:num w:numId="40">
    <w:abstractNumId w:val="38"/>
  </w:num>
  <w:num w:numId="41">
    <w:abstractNumId w:val="8"/>
  </w:num>
  <w:num w:numId="42">
    <w:abstractNumId w:val="17"/>
  </w:num>
  <w:num w:numId="43">
    <w:abstractNumId w:val="39"/>
  </w:num>
  <w:num w:numId="44">
    <w:abstractNumId w:val="9"/>
  </w:num>
  <w:num w:numId="45">
    <w:abstractNumId w:val="35"/>
  </w:num>
  <w:num w:numId="46">
    <w:abstractNumId w:val="32"/>
  </w:num>
  <w:num w:numId="47">
    <w:abstractNumId w:val="26"/>
  </w:num>
  <w:num w:numId="48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01"/>
    <w:rsid w:val="000021A6"/>
    <w:rsid w:val="00060148"/>
    <w:rsid w:val="000D2341"/>
    <w:rsid w:val="0015776C"/>
    <w:rsid w:val="002B0B12"/>
    <w:rsid w:val="00324CF0"/>
    <w:rsid w:val="003774B6"/>
    <w:rsid w:val="003C7066"/>
    <w:rsid w:val="003D0C4B"/>
    <w:rsid w:val="003D6DD7"/>
    <w:rsid w:val="003E3C1E"/>
    <w:rsid w:val="00446A65"/>
    <w:rsid w:val="00515601"/>
    <w:rsid w:val="0052735C"/>
    <w:rsid w:val="0056413E"/>
    <w:rsid w:val="005E436B"/>
    <w:rsid w:val="00615D44"/>
    <w:rsid w:val="006948B6"/>
    <w:rsid w:val="007041C1"/>
    <w:rsid w:val="007F120C"/>
    <w:rsid w:val="008A47EC"/>
    <w:rsid w:val="00931155"/>
    <w:rsid w:val="009D1DD6"/>
    <w:rsid w:val="00A271F3"/>
    <w:rsid w:val="00B3583E"/>
    <w:rsid w:val="00B365CB"/>
    <w:rsid w:val="00C419F2"/>
    <w:rsid w:val="00D84FCD"/>
    <w:rsid w:val="00DA6E48"/>
    <w:rsid w:val="00DB1EC0"/>
    <w:rsid w:val="00DE338F"/>
    <w:rsid w:val="00E075C6"/>
    <w:rsid w:val="00E224D3"/>
    <w:rsid w:val="00E44F01"/>
    <w:rsid w:val="00EB139C"/>
    <w:rsid w:val="00EE13BD"/>
    <w:rsid w:val="00F227C4"/>
    <w:rsid w:val="00FE48AC"/>
    <w:rsid w:val="13D302A5"/>
    <w:rsid w:val="36F0857A"/>
    <w:rsid w:val="39717B79"/>
    <w:rsid w:val="67B4BA24"/>
    <w:rsid w:val="68597539"/>
    <w:rsid w:val="7C7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B360F"/>
  <w15:docId w15:val="{6B83B8D8-0E37-7941-9CB9-980AB3BA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24CF0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24CF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24CF0"/>
    <w:pPr>
      <w:ind w:left="720"/>
      <w:contextualSpacing/>
    </w:pPr>
  </w:style>
  <w:style w:type="paragraph" w:customStyle="1" w:styleId="BodyA">
    <w:name w:val="Body A"/>
    <w:rsid w:val="00B365CB"/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edStyle1">
    <w:name w:val="Imported Style 1"/>
    <w:rsid w:val="00B365CB"/>
    <w:pPr>
      <w:numPr>
        <w:numId w:val="9"/>
      </w:numPr>
    </w:pPr>
  </w:style>
  <w:style w:type="numbering" w:customStyle="1" w:styleId="ImportedStyle2">
    <w:name w:val="Imported Style 2"/>
    <w:rsid w:val="00B365CB"/>
    <w:pPr>
      <w:numPr>
        <w:numId w:val="11"/>
      </w:numPr>
    </w:pPr>
  </w:style>
  <w:style w:type="numbering" w:customStyle="1" w:styleId="ImportedStyle3">
    <w:name w:val="Imported Style 3"/>
    <w:rsid w:val="00B365CB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A4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martin.ox.ac.uk/publications/oxford-martin-principles-for-climate-conscious-invest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stainability.admin.ox.ac.uk/consul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 Tawana</dc:creator>
  <cp:lastModifiedBy>Microsoft Office User</cp:lastModifiedBy>
  <cp:revision>2</cp:revision>
  <dcterms:created xsi:type="dcterms:W3CDTF">2020-11-23T15:40:00Z</dcterms:created>
  <dcterms:modified xsi:type="dcterms:W3CDTF">2020-11-23T15:40:00Z</dcterms:modified>
</cp:coreProperties>
</file>